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46A76" w14:textId="208C5F58" w:rsidR="00C279D9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C85B6A">
        <w:rPr>
          <w:rFonts w:ascii="Calibri" w:hAnsi="Calibri" w:cs="Calibri"/>
          <w:b/>
          <w:i/>
          <w:noProof/>
          <w:sz w:val="20"/>
        </w:rPr>
        <w:drawing>
          <wp:inline distT="0" distB="0" distL="0" distR="0" wp14:anchorId="71FFE942" wp14:editId="4D6E6E5A">
            <wp:extent cx="789940" cy="831215"/>
            <wp:effectExtent l="0" t="0" r="0" b="698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4F07C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 xml:space="preserve">GOVERNO DO ESTADO DE SÃO PAULO </w:t>
      </w:r>
      <w:r w:rsidRPr="00A907B3">
        <w:rPr>
          <w:rFonts w:ascii="Segoe UI" w:hAnsi="Segoe UI" w:cs="Segoe UI"/>
          <w:b/>
          <w:bCs/>
          <w:sz w:val="22"/>
          <w:szCs w:val="22"/>
        </w:rPr>
        <w:tab/>
      </w:r>
    </w:p>
    <w:p w14:paraId="3BDA80B1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CASA MILITAR</w:t>
      </w:r>
    </w:p>
    <w:p w14:paraId="4887DBC2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DEPARTAMENTO DE ADMINISTRAÇÃO</w:t>
      </w:r>
    </w:p>
    <w:p w14:paraId="1F066E5B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DIVISÃO DE FINANÇAS E COMPRAS</w:t>
      </w:r>
    </w:p>
    <w:p w14:paraId="54C45A78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AV. MORUMBI Nº 4.500 -  Sala 28 - ANDAR INTERMEDIÁRIO - CEP 05650-001</w:t>
      </w:r>
    </w:p>
    <w:p w14:paraId="0BCF9D64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PALÁCIO DOS BANDEIRANTES</w:t>
      </w:r>
    </w:p>
    <w:p w14:paraId="36D5B91B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TELEFONE: 2193-8354 e 2193-8322 – e-mail: financascasamilitar@sp.gov.br</w:t>
      </w:r>
    </w:p>
    <w:p w14:paraId="6DBF0E21" w14:textId="77777777" w:rsidR="00C279D9" w:rsidRDefault="00C279D9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4489B55F" w14:textId="77777777" w:rsidR="00C279D9" w:rsidRDefault="00C279D9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D07248B" w14:textId="558E0604" w:rsidR="00CC1E4D" w:rsidRPr="00C23741" w:rsidRDefault="00B023F1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7739E">
        <w:rPr>
          <w:rFonts w:ascii="Segoe UI" w:hAnsi="Segoe UI" w:cs="Segoe UI"/>
          <w:b/>
          <w:bCs/>
          <w:sz w:val="22"/>
          <w:szCs w:val="22"/>
        </w:rPr>
        <w:t>ANEXO III</w:t>
      </w:r>
    </w:p>
    <w:p w14:paraId="3611A5F0" w14:textId="77777777" w:rsidR="00CC1E4D" w:rsidRPr="00C23741" w:rsidRDefault="00CC1E4D" w:rsidP="00CC1E4D">
      <w:pPr>
        <w:rPr>
          <w:rFonts w:ascii="Segoe UI" w:hAnsi="Segoe UI" w:cs="Segoe UI"/>
          <w:b/>
        </w:rPr>
      </w:pPr>
    </w:p>
    <w:p w14:paraId="5E17BFED" w14:textId="51D5055A" w:rsidR="00CC1E4D" w:rsidRDefault="00CC1E4D" w:rsidP="00CC1E4D">
      <w:pPr>
        <w:pStyle w:val="Ttulo1"/>
        <w:jc w:val="center"/>
        <w:rPr>
          <w:rFonts w:ascii="Segoe UI" w:hAnsi="Segoe UI" w:cs="Segoe UI"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14:paraId="743B3864" w14:textId="1EEF4758" w:rsidR="00C279D9" w:rsidRDefault="00C279D9" w:rsidP="00C279D9"/>
    <w:p w14:paraId="5C90CDEA" w14:textId="3A3866C5" w:rsidR="00C279D9" w:rsidRDefault="00C279D9" w:rsidP="00C279D9"/>
    <w:p w14:paraId="367348FD" w14:textId="6DAB6222" w:rsidR="00C279D9" w:rsidRPr="000570A8" w:rsidRDefault="00C279D9" w:rsidP="00C279D9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EDITAL DE PREGÃO ELETRÔNICO</w:t>
      </w:r>
      <w:r w:rsidRPr="000570A8">
        <w:rPr>
          <w:rFonts w:ascii="Segoe UI" w:hAnsi="Segoe UI" w:cs="Segoe UI"/>
          <w:b/>
          <w:sz w:val="22"/>
          <w:szCs w:val="22"/>
        </w:rPr>
        <w:t xml:space="preserve"> Nº CMIL-</w:t>
      </w:r>
      <w:r w:rsidRPr="00BA4C35">
        <w:rPr>
          <w:rFonts w:ascii="Segoe UI" w:hAnsi="Segoe UI" w:cs="Segoe UI"/>
          <w:b/>
          <w:sz w:val="22"/>
          <w:szCs w:val="22"/>
        </w:rPr>
        <w:t>900</w:t>
      </w:r>
      <w:r w:rsidR="00061511">
        <w:rPr>
          <w:rFonts w:ascii="Segoe UI" w:hAnsi="Segoe UI" w:cs="Segoe UI"/>
          <w:b/>
          <w:sz w:val="22"/>
          <w:szCs w:val="22"/>
        </w:rPr>
        <w:t>0</w:t>
      </w:r>
      <w:r w:rsidR="00E26ECA">
        <w:rPr>
          <w:rFonts w:ascii="Segoe UI" w:hAnsi="Segoe UI" w:cs="Segoe UI"/>
          <w:b/>
          <w:sz w:val="22"/>
          <w:szCs w:val="22"/>
        </w:rPr>
        <w:t>8</w:t>
      </w:r>
      <w:r w:rsidRPr="00BA4C35">
        <w:rPr>
          <w:rFonts w:ascii="Segoe UI" w:hAnsi="Segoe UI" w:cs="Segoe UI"/>
          <w:b/>
          <w:sz w:val="22"/>
          <w:szCs w:val="22"/>
        </w:rPr>
        <w:t>/202</w:t>
      </w:r>
      <w:r w:rsidR="00061511">
        <w:rPr>
          <w:rFonts w:ascii="Segoe UI" w:hAnsi="Segoe UI" w:cs="Segoe UI"/>
          <w:b/>
          <w:sz w:val="22"/>
          <w:szCs w:val="22"/>
        </w:rPr>
        <w:t>6</w:t>
      </w:r>
    </w:p>
    <w:p w14:paraId="1AAAF140" w14:textId="1C47D01E" w:rsidR="00C279D9" w:rsidRDefault="00C279D9" w:rsidP="00E26ECA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0570A8">
        <w:rPr>
          <w:rFonts w:ascii="Segoe UI" w:hAnsi="Segoe UI" w:cs="Segoe UI"/>
          <w:b/>
          <w:sz w:val="22"/>
          <w:szCs w:val="22"/>
        </w:rPr>
        <w:t>PROCESSO</w:t>
      </w:r>
      <w:r>
        <w:rPr>
          <w:rFonts w:ascii="Segoe UI" w:hAnsi="Segoe UI" w:cs="Segoe UI"/>
          <w:b/>
          <w:sz w:val="22"/>
          <w:szCs w:val="22"/>
        </w:rPr>
        <w:t xml:space="preserve"> SEI</w:t>
      </w:r>
      <w:r w:rsidRPr="000570A8">
        <w:rPr>
          <w:rFonts w:ascii="Segoe UI" w:hAnsi="Segoe UI" w:cs="Segoe UI"/>
          <w:b/>
          <w:sz w:val="22"/>
          <w:szCs w:val="22"/>
        </w:rPr>
        <w:t xml:space="preserve"> Nº </w:t>
      </w:r>
      <w:r w:rsidR="00E26ECA" w:rsidRPr="00E26ECA">
        <w:rPr>
          <w:rFonts w:ascii="Segoe UI" w:hAnsi="Segoe UI" w:cs="Segoe UI"/>
          <w:b/>
          <w:sz w:val="22"/>
          <w:szCs w:val="22"/>
        </w:rPr>
        <w:t>003.00000364/2026-52</w:t>
      </w:r>
    </w:p>
    <w:p w14:paraId="0A07CA78" w14:textId="77777777" w:rsidR="00E26ECA" w:rsidRDefault="00E26ECA" w:rsidP="00E26ECA">
      <w:pPr>
        <w:autoSpaceDE w:val="0"/>
        <w:autoSpaceDN w:val="0"/>
        <w:adjustRightInd w:val="0"/>
        <w:spacing w:line="276" w:lineRule="auto"/>
        <w:jc w:val="both"/>
      </w:pPr>
    </w:p>
    <w:p w14:paraId="77D8963D" w14:textId="350E9D91" w:rsidR="00E26ECA" w:rsidRPr="00E26ECA" w:rsidRDefault="00E26ECA" w:rsidP="00E26ECA">
      <w:pPr>
        <w:rPr>
          <w:rFonts w:ascii="Segoe UI" w:hAnsi="Segoe UI" w:cs="Segoe UI"/>
          <w:sz w:val="22"/>
          <w:szCs w:val="22"/>
        </w:rPr>
      </w:pPr>
      <w:r w:rsidRPr="00E26ECA">
        <w:rPr>
          <w:rFonts w:ascii="Segoe UI" w:hAnsi="Segoe UI" w:cs="Segoe UI"/>
          <w:sz w:val="22"/>
          <w:szCs w:val="22"/>
        </w:rPr>
        <w:t>Contratação de serviços contínuos de fornecimento de comissaria para aeronaves vinculadas ao Governo do Estado de São Paulo</w:t>
      </w:r>
    </w:p>
    <w:p w14:paraId="21670848" w14:textId="77777777" w:rsidR="00E26ECA" w:rsidRDefault="00E26ECA" w:rsidP="00C279D9">
      <w:pPr>
        <w:rPr>
          <w:rFonts w:ascii="Segoe UI" w:hAnsi="Segoe UI" w:cs="Segoe UI"/>
          <w:sz w:val="22"/>
          <w:szCs w:val="22"/>
        </w:rPr>
      </w:pPr>
    </w:p>
    <w:p w14:paraId="4D8B35CC" w14:textId="709BBBC8" w:rsidR="00C279D9" w:rsidRDefault="00C279D9" w:rsidP="00C279D9">
      <w:pPr>
        <w:rPr>
          <w:rFonts w:ascii="Segoe UI" w:hAnsi="Segoe UI" w:cs="Segoe UI"/>
          <w:sz w:val="22"/>
          <w:szCs w:val="22"/>
        </w:rPr>
      </w:pPr>
    </w:p>
    <w:tbl>
      <w:tblPr>
        <w:tblW w:w="11057" w:type="dxa"/>
        <w:tblInd w:w="-1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4"/>
        <w:gridCol w:w="5023"/>
      </w:tblGrid>
      <w:tr w:rsidR="00C279D9" w:rsidRPr="00C85B6A" w14:paraId="3248D926" w14:textId="77777777" w:rsidTr="00C279D9">
        <w:tc>
          <w:tcPr>
            <w:tcW w:w="11057" w:type="dxa"/>
            <w:gridSpan w:val="2"/>
          </w:tcPr>
          <w:p w14:paraId="4181A505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RAZÃO SOCIAL</w:t>
            </w:r>
            <w:r>
              <w:rPr>
                <w:rFonts w:ascii="Calibri" w:hAnsi="Calibri" w:cs="Calibri"/>
                <w:b/>
                <w:sz w:val="22"/>
              </w:rPr>
              <w:t>/CNPJ</w:t>
            </w:r>
            <w:r w:rsidRPr="004E4CDB">
              <w:rPr>
                <w:rFonts w:ascii="Calibri" w:hAnsi="Calibri" w:cs="Calibri"/>
                <w:b/>
                <w:sz w:val="22"/>
              </w:rPr>
              <w:t xml:space="preserve">: </w:t>
            </w:r>
          </w:p>
          <w:p w14:paraId="25A47C7F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13B4191E" w14:textId="77777777" w:rsidTr="00C279D9">
        <w:tc>
          <w:tcPr>
            <w:tcW w:w="11057" w:type="dxa"/>
            <w:gridSpan w:val="2"/>
          </w:tcPr>
          <w:p w14:paraId="2FBF4572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ENDEREÇO: </w:t>
            </w:r>
          </w:p>
          <w:p w14:paraId="57D7FA8F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7F56104A" w14:textId="77777777" w:rsidTr="00C279D9">
        <w:tc>
          <w:tcPr>
            <w:tcW w:w="6034" w:type="dxa"/>
          </w:tcPr>
          <w:p w14:paraId="7F344D37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CONTATO:</w:t>
            </w:r>
          </w:p>
          <w:p w14:paraId="14833576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5023" w:type="dxa"/>
          </w:tcPr>
          <w:p w14:paraId="08A6BAB9" w14:textId="25943C5B" w:rsidR="00C279D9" w:rsidRPr="004E4CDB" w:rsidRDefault="002028F7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TELE</w:t>
            </w:r>
            <w:r w:rsidR="00C279D9" w:rsidRPr="004E4CDB">
              <w:rPr>
                <w:rFonts w:ascii="Calibri" w:hAnsi="Calibri" w:cs="Calibri"/>
                <w:b/>
                <w:sz w:val="22"/>
              </w:rPr>
              <w:t>FONE:</w:t>
            </w:r>
            <w:r w:rsidR="00C279D9" w:rsidRPr="004E4CDB">
              <w:rPr>
                <w:rFonts w:ascii="Calibri" w:hAnsi="Calibri" w:cs="Calibri"/>
                <w:b/>
                <w:sz w:val="22"/>
              </w:rPr>
              <w:br/>
            </w:r>
          </w:p>
        </w:tc>
      </w:tr>
      <w:tr w:rsidR="00C279D9" w:rsidRPr="00C85B6A" w14:paraId="27216C8A" w14:textId="77777777" w:rsidTr="00C279D9">
        <w:tc>
          <w:tcPr>
            <w:tcW w:w="11057" w:type="dxa"/>
            <w:gridSpan w:val="2"/>
          </w:tcPr>
          <w:p w14:paraId="23BBD2DB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E-MAIL:</w:t>
            </w:r>
          </w:p>
          <w:p w14:paraId="7794EBA7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41BF5301" w14:textId="77777777" w:rsidTr="00C279D9">
        <w:tc>
          <w:tcPr>
            <w:tcW w:w="11057" w:type="dxa"/>
            <w:gridSpan w:val="2"/>
          </w:tcPr>
          <w:p w14:paraId="484DC22C" w14:textId="4A5A86BC" w:rsidR="00C279D9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RESPONSÁVEL PELA ASSINATURA </w:t>
            </w:r>
            <w:r w:rsidR="006F5CE9">
              <w:rPr>
                <w:rFonts w:ascii="Calibri" w:hAnsi="Calibri" w:cs="Calibri"/>
                <w:sz w:val="22"/>
              </w:rPr>
              <w:t>DO TERMO DE CONTRATO</w:t>
            </w:r>
            <w:r>
              <w:rPr>
                <w:rFonts w:ascii="Calibri" w:hAnsi="Calibri" w:cs="Calibri"/>
                <w:sz w:val="22"/>
              </w:rPr>
              <w:t>:</w:t>
            </w:r>
            <w:r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br/>
              <w:t>NOME:</w:t>
            </w:r>
            <w:r>
              <w:rPr>
                <w:rFonts w:ascii="Calibri" w:hAnsi="Calibri" w:cs="Calibri"/>
                <w:sz w:val="22"/>
              </w:rPr>
              <w:br/>
              <w:t>RG:</w:t>
            </w:r>
            <w:r>
              <w:rPr>
                <w:rFonts w:ascii="Calibri" w:hAnsi="Calibri" w:cs="Calibri"/>
                <w:sz w:val="22"/>
              </w:rPr>
              <w:br/>
              <w:t>CPF:</w:t>
            </w:r>
            <w:r>
              <w:rPr>
                <w:rFonts w:ascii="Calibri" w:hAnsi="Calibri" w:cs="Calibri"/>
                <w:sz w:val="22"/>
              </w:rPr>
              <w:br/>
              <w:t>CARGO/FUNÇÃO:</w:t>
            </w:r>
            <w:r>
              <w:rPr>
                <w:rFonts w:ascii="Calibri" w:hAnsi="Calibri" w:cs="Calibri"/>
                <w:sz w:val="22"/>
              </w:rPr>
              <w:br/>
              <w:t>E-MAIL:</w:t>
            </w:r>
          </w:p>
          <w:p w14:paraId="505E8D5F" w14:textId="77777777" w:rsidR="00C279D9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TELEFONE:</w:t>
            </w:r>
          </w:p>
          <w:p w14:paraId="6A1EFC3B" w14:textId="20AE0D15" w:rsidR="00C279D9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AGÊNCIA E CONTA CORRENTE DO BANCO DO BRASIL:</w:t>
            </w:r>
            <w:r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14:paraId="217FDE58" w14:textId="77777777" w:rsidR="00C279D9" w:rsidRPr="00A907B3" w:rsidRDefault="00C279D9" w:rsidP="00C279D9">
      <w:pPr>
        <w:rPr>
          <w:rFonts w:ascii="Segoe UI" w:hAnsi="Segoe UI" w:cs="Segoe UI"/>
          <w:sz w:val="22"/>
          <w:szCs w:val="22"/>
        </w:rPr>
      </w:pPr>
    </w:p>
    <w:p w14:paraId="20CB6876" w14:textId="77777777" w:rsidR="00C279D9" w:rsidRPr="00C279D9" w:rsidRDefault="00C279D9" w:rsidP="00C279D9"/>
    <w:p w14:paraId="0D739665" w14:textId="77777777" w:rsidR="00D26A0F" w:rsidRPr="00C23741" w:rsidRDefault="00D26A0F" w:rsidP="00D26A0F">
      <w:pPr>
        <w:jc w:val="center"/>
        <w:rPr>
          <w:rFonts w:ascii="Segoe UI" w:hAnsi="Segoe UI" w:cs="Segoe UI"/>
          <w:b/>
          <w:sz w:val="22"/>
          <w:szCs w:val="22"/>
        </w:rPr>
      </w:pPr>
    </w:p>
    <w:tbl>
      <w:tblPr>
        <w:tblW w:w="10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5"/>
        <w:gridCol w:w="1590"/>
        <w:gridCol w:w="5177"/>
        <w:gridCol w:w="1564"/>
        <w:gridCol w:w="1127"/>
      </w:tblGrid>
      <w:tr w:rsidR="00E26ECA" w:rsidRPr="00B20174" w14:paraId="6272D9E5" w14:textId="77777777" w:rsidTr="00E26ECA">
        <w:trPr>
          <w:trHeight w:val="259"/>
          <w:jc w:val="center"/>
        </w:trPr>
        <w:tc>
          <w:tcPr>
            <w:tcW w:w="1275" w:type="dxa"/>
            <w:shd w:val="clear" w:color="auto" w:fill="5B9BD5" w:themeFill="accent1"/>
            <w:vAlign w:val="center"/>
            <w:hideMark/>
          </w:tcPr>
          <w:p w14:paraId="265D68ED" w14:textId="39E227A2" w:rsidR="00E26ECA" w:rsidRPr="00B20174" w:rsidRDefault="00E26ECA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590" w:type="dxa"/>
            <w:shd w:val="clear" w:color="auto" w:fill="5B9BD5" w:themeFill="accent1"/>
            <w:vAlign w:val="center"/>
          </w:tcPr>
          <w:p w14:paraId="78F22680" w14:textId="4EEC1FE2" w:rsidR="00E26ECA" w:rsidRPr="00B20174" w:rsidRDefault="00E26ECA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QUANTIDADE MÁXIMA MENSAL</w:t>
            </w:r>
          </w:p>
        </w:tc>
        <w:tc>
          <w:tcPr>
            <w:tcW w:w="5177" w:type="dxa"/>
            <w:shd w:val="clear" w:color="auto" w:fill="5B9BD5" w:themeFill="accent1"/>
            <w:vAlign w:val="center"/>
            <w:hideMark/>
          </w:tcPr>
          <w:p w14:paraId="688F0378" w14:textId="66306804" w:rsidR="00E26ECA" w:rsidRPr="00B20174" w:rsidRDefault="00E26ECA" w:rsidP="00CF447F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DESCRIÇÃO DO ITEM</w:t>
            </w:r>
          </w:p>
        </w:tc>
        <w:tc>
          <w:tcPr>
            <w:tcW w:w="1564" w:type="dxa"/>
            <w:shd w:val="clear" w:color="auto" w:fill="5B9BD5" w:themeFill="accent1"/>
            <w:vAlign w:val="center"/>
            <w:hideMark/>
          </w:tcPr>
          <w:p w14:paraId="5184F559" w14:textId="19AF20CB" w:rsidR="00E26ECA" w:rsidRPr="00B20174" w:rsidRDefault="00E26ECA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VALOR UNITÁRIO DO ITEM</w:t>
            </w:r>
          </w:p>
        </w:tc>
        <w:tc>
          <w:tcPr>
            <w:tcW w:w="1127" w:type="dxa"/>
            <w:shd w:val="clear" w:color="auto" w:fill="5B9BD5" w:themeFill="accent1"/>
            <w:vAlign w:val="center"/>
            <w:hideMark/>
          </w:tcPr>
          <w:p w14:paraId="74C5409A" w14:textId="70ACE83E" w:rsidR="00E26ECA" w:rsidRPr="00B20174" w:rsidRDefault="00E26ECA" w:rsidP="00CF447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VALOR TOTAL MENSAL DO ITEM</w:t>
            </w:r>
          </w:p>
        </w:tc>
      </w:tr>
      <w:tr w:rsidR="00E26ECA" w:rsidRPr="00B20174" w14:paraId="382B758B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6B1E1B3A" w14:textId="5B77381E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EEF2459" w14:textId="4504941A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t>20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208DF8F7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ÁGUA MINERAL: copo plástico descartável com tampa inviolável de 200ml, para consumo</w:t>
            </w:r>
          </w:p>
          <w:p w14:paraId="7D0775A1" w14:textId="0194DF05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humano.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238A18B" w14:textId="1C5CD183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719A154E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6659670A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764928AA" w14:textId="7782D8DD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2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9282801" w14:textId="134FAF4D" w:rsidR="00E26ECA" w:rsidRPr="00A67D20" w:rsidRDefault="00E26ECA" w:rsidP="00BA5CF8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t>60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6FA9F36C" w14:textId="299B371B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REFRIGERANTE NORMAL: em lata de alumínio com 350ml.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5EC6534" w14:textId="2FDE526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38F3562E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79F60FBA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54FCC2C5" w14:textId="6FC63E04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3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FC8F101" w14:textId="5859B92A" w:rsidR="00E26ECA" w:rsidRPr="00A67D20" w:rsidRDefault="00E26ECA" w:rsidP="00BA5CF8">
            <w:pPr>
              <w:jc w:val="center"/>
            </w:pPr>
            <w:r w:rsidRPr="00A67D20">
              <w:t>60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5AD2B3B7" w14:textId="61F89E75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REFRIGERANTE DIETÉTICO: em lata de alumínio com 350ml.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6045532A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5E944A5F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3813D2DB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3B61EB99" w14:textId="6B8D0043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4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69816FD" w14:textId="6FC8676B" w:rsidR="00E26ECA" w:rsidRPr="00A67D20" w:rsidRDefault="00E26ECA" w:rsidP="00BA5CF8">
            <w:pPr>
              <w:jc w:val="center"/>
            </w:pPr>
            <w:r w:rsidRPr="00A67D20">
              <w:t>50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03B6A98D" w14:textId="0CC1256B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BOMBONS: industrializados sortidos 17gr (em média), embalado em papel de chumbo.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11933E32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58C5D1F0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50E370CE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272350A3" w14:textId="406B7ACF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D95662" w14:textId="6FAB9E07" w:rsidR="00E26ECA" w:rsidRPr="00A67D20" w:rsidRDefault="00E26ECA" w:rsidP="00BA5CF8">
            <w:pPr>
              <w:jc w:val="center"/>
            </w:pPr>
            <w:r w:rsidRPr="00A67D20">
              <w:t>50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7CD3A6EB" w14:textId="59608DCF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DROPS: sortidos, embalagem individual com 10 unidades.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EB783D9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414A0D0D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10DAB465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2D99A5C0" w14:textId="31474B2D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6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A7874DD" w14:textId="2237DCD1" w:rsidR="00E26ECA" w:rsidRPr="00A67D20" w:rsidRDefault="00E26ECA" w:rsidP="00BA5CF8">
            <w:pPr>
              <w:jc w:val="center"/>
            </w:pPr>
            <w:r w:rsidRPr="00A67D20">
              <w:t>50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7A283260" w14:textId="6C1501C8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GOMA DE MASCAR: sortida, embalagem individual com 05 tabletes.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32182E2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67A71B99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1266F51B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32179CCC" w14:textId="12D5C469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7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EE6FEC6" w14:textId="03362B2E" w:rsidR="00E26ECA" w:rsidRPr="00A67D20" w:rsidRDefault="00E26ECA" w:rsidP="00BA5CF8">
            <w:pPr>
              <w:jc w:val="center"/>
            </w:pPr>
            <w:r w:rsidRPr="00A67D20">
              <w:t>50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0EC8C268" w14:textId="48B6065E" w:rsidR="00E26ECA" w:rsidRPr="00A67D20" w:rsidRDefault="00E26ECA" w:rsidP="00ED0F83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GELO COMUM EM CUBO: saco plástico descartável lacrado para consumo humano 5 kg.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6D6C667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38864738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256E0339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316A1DBF" w14:textId="087E7A6D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8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F03ECB9" w14:textId="55ADB56F" w:rsidR="00E26ECA" w:rsidRPr="00A67D20" w:rsidRDefault="00E26ECA" w:rsidP="00BA5CF8">
            <w:pPr>
              <w:jc w:val="center"/>
            </w:pPr>
            <w:r w:rsidRPr="00A67D20">
              <w:t>50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45979B55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SANDUÍCHES DE PÃO INTEGRAL: sendo 03 fatias de miga (fatia de 12gr cada), recheio de</w:t>
            </w:r>
          </w:p>
          <w:p w14:paraId="642EED35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frios e queijos variados (95gr), embalados em filme de PVC, com etiqueta de identificação,</w:t>
            </w:r>
          </w:p>
          <w:p w14:paraId="774F0894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acondicionado em cesta descartável forrada com papel toalha rendada descartável e</w:t>
            </w:r>
          </w:p>
          <w:p w14:paraId="2E091F69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embalada em papel celofane transparente, acompanhados de guardanapos, maionese,</w:t>
            </w:r>
          </w:p>
          <w:p w14:paraId="649D41DB" w14:textId="2F06CC8C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catchup e mostarda.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7FF467CA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5E3EAC8A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785A8783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0F425F38" w14:textId="440DA7B2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9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04B9CEC" w14:textId="74E6D690" w:rsidR="00E26ECA" w:rsidRPr="00A67D20" w:rsidRDefault="00E26ECA" w:rsidP="00BA5CF8">
            <w:pPr>
              <w:jc w:val="center"/>
            </w:pPr>
            <w:r w:rsidRPr="00A67D20">
              <w:t>50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6891F930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LANCHES DE BAGUETE: sendo 02 fatias de miga (fatia de 12gr cada), recheio de frios e</w:t>
            </w:r>
          </w:p>
          <w:p w14:paraId="4311A272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queijos variados (70gr), alface (opcional), embalados em filme de PVC, com etiqueta de</w:t>
            </w:r>
          </w:p>
          <w:p w14:paraId="1691BA7F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identificação, acondicionado em cesta descartável forrada com papel toalha</w:t>
            </w:r>
          </w:p>
          <w:p w14:paraId="6FAC4DC2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rendada descartável e embalada em papel celofane transparente, acompanhados de</w:t>
            </w:r>
          </w:p>
          <w:p w14:paraId="6FCFB856" w14:textId="40301173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guardanapos, maionese, catchup e mostarda.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EDFBAB3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380A25D7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09E0C739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26EBC206" w14:textId="49889DAA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10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D7F2809" w14:textId="63A80A17" w:rsidR="00E26ECA" w:rsidRPr="00A67D20" w:rsidRDefault="00E26ECA" w:rsidP="00BA5CF8">
            <w:pPr>
              <w:jc w:val="center"/>
            </w:pPr>
            <w:r w:rsidRPr="00A67D20">
              <w:t>10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06C3B90C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CESTA DE FRUTAS: com no mínimo 04 (quatro) tipos de frutas da época; em cesta</w:t>
            </w:r>
          </w:p>
          <w:p w14:paraId="1D9EC6E5" w14:textId="7777777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descartável, embaladas individualmente em papel celofane transparente, peso total de 2,5Kg,</w:t>
            </w:r>
          </w:p>
          <w:p w14:paraId="522FC287" w14:textId="6F41083E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no mínimo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D46860B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65911508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6FABBB8B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29C9660A" w14:textId="73B54B0D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11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E5C53FE" w14:textId="4802674C" w:rsidR="00E26ECA" w:rsidRPr="00A67D20" w:rsidRDefault="00E26ECA" w:rsidP="00BA5CF8">
            <w:pPr>
              <w:jc w:val="center"/>
            </w:pPr>
            <w:r w:rsidRPr="00A67D20">
              <w:t>100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270F0041" w14:textId="2833219C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ÁGUA MINERAL EM GARRAFA, SEM GÁS, contendo 310ml, para consumo humano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589944F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0A0B543F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65F779BE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386181BE" w14:textId="4605B2A9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12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FBB2E5E" w14:textId="1D740244" w:rsidR="00E26ECA" w:rsidRPr="00A67D20" w:rsidRDefault="00E26ECA" w:rsidP="00BA5CF8">
            <w:pPr>
              <w:jc w:val="center"/>
            </w:pPr>
            <w:r w:rsidRPr="00A67D20">
              <w:t>60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1AEE858C" w14:textId="25B85F67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SUCO DE FRUTA, isento de conservantes, corantes e aromatizantes, com 300ml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B860494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6F6A8EDC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5C7BB153" w14:textId="77777777" w:rsidTr="00E26ECA">
        <w:trPr>
          <w:trHeight w:val="388"/>
          <w:jc w:val="center"/>
        </w:trPr>
        <w:tc>
          <w:tcPr>
            <w:tcW w:w="1275" w:type="dxa"/>
            <w:shd w:val="clear" w:color="auto" w:fill="auto"/>
            <w:vAlign w:val="center"/>
          </w:tcPr>
          <w:p w14:paraId="589FC166" w14:textId="369B0B0D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13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3CB59D3" w14:textId="54F5DC0F" w:rsidR="00E26ECA" w:rsidRPr="00A67D20" w:rsidRDefault="00E26ECA" w:rsidP="00BA5CF8">
            <w:pPr>
              <w:jc w:val="center"/>
            </w:pPr>
            <w:r w:rsidRPr="00A67D20">
              <w:t>100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2B41991E" w14:textId="2D711B4F" w:rsidR="00E26ECA" w:rsidRPr="00A67D20" w:rsidRDefault="00E26ECA" w:rsidP="00E26ECA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67D20">
              <w:rPr>
                <w:rFonts w:ascii="Segoe UI" w:hAnsi="Segoe UI" w:cs="Segoe UI"/>
                <w:bCs/>
                <w:sz w:val="22"/>
                <w:szCs w:val="22"/>
              </w:rPr>
              <w:t>CASTANHAS DE CAJU 50 g.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E9BE6D9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vAlign w:val="center"/>
          </w:tcPr>
          <w:p w14:paraId="0DF3C93C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3C52336F" w14:textId="77777777" w:rsidTr="00E26ECA">
        <w:trPr>
          <w:trHeight w:val="388"/>
          <w:jc w:val="center"/>
        </w:trPr>
        <w:tc>
          <w:tcPr>
            <w:tcW w:w="9606" w:type="dxa"/>
            <w:gridSpan w:val="4"/>
            <w:shd w:val="clear" w:color="auto" w:fill="auto"/>
            <w:vAlign w:val="center"/>
          </w:tcPr>
          <w:p w14:paraId="05FEA305" w14:textId="03AEC6C1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VALOR TOTAL MENSAL ESTIMADO</w:t>
            </w:r>
          </w:p>
        </w:tc>
        <w:tc>
          <w:tcPr>
            <w:tcW w:w="1127" w:type="dxa"/>
            <w:vAlign w:val="center"/>
          </w:tcPr>
          <w:p w14:paraId="14C09CF6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26ECA" w:rsidRPr="00B20174" w14:paraId="29B9A0BD" w14:textId="77777777" w:rsidTr="00E26ECA">
        <w:trPr>
          <w:trHeight w:val="388"/>
          <w:jc w:val="center"/>
        </w:trPr>
        <w:tc>
          <w:tcPr>
            <w:tcW w:w="9606" w:type="dxa"/>
            <w:gridSpan w:val="4"/>
            <w:shd w:val="clear" w:color="auto" w:fill="auto"/>
            <w:vAlign w:val="center"/>
          </w:tcPr>
          <w:p w14:paraId="0088189E" w14:textId="23495655" w:rsidR="00E26ECA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VALOR TOTAL ESTIMADO PARA 60 MESES</w:t>
            </w:r>
          </w:p>
        </w:tc>
        <w:tc>
          <w:tcPr>
            <w:tcW w:w="1127" w:type="dxa"/>
            <w:vAlign w:val="center"/>
          </w:tcPr>
          <w:p w14:paraId="00251595" w14:textId="77777777" w:rsidR="00E26ECA" w:rsidRPr="00B20174" w:rsidRDefault="00E26ECA" w:rsidP="00ED0F83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0ED2E179" w14:textId="77777777" w:rsidR="00D26A0F" w:rsidRDefault="00D26A0F" w:rsidP="00D26A0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i/>
          <w:sz w:val="22"/>
          <w:szCs w:val="22"/>
        </w:rPr>
      </w:pPr>
    </w:p>
    <w:p w14:paraId="4B209594" w14:textId="2066E4E7" w:rsidR="00D26A0F" w:rsidRPr="00E26ECA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  <w:r w:rsidRPr="00E26ECA">
        <w:rPr>
          <w:rFonts w:ascii="Segoe UI" w:hAnsi="Segoe UI" w:cs="Segoe UI"/>
          <w:b/>
          <w:sz w:val="22"/>
          <w:szCs w:val="22"/>
          <w:u w:val="single"/>
        </w:rPr>
        <w:t>CONDIÇÕES GERAIS:</w:t>
      </w:r>
    </w:p>
    <w:p w14:paraId="3C173891" w14:textId="77777777" w:rsidR="00D26A0F" w:rsidRPr="00E26ECA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sz w:val="22"/>
          <w:szCs w:val="22"/>
          <w:u w:val="single"/>
        </w:rPr>
      </w:pPr>
    </w:p>
    <w:p w14:paraId="600CC22B" w14:textId="41F2CA76" w:rsidR="00E26ECA" w:rsidRPr="00913C98" w:rsidRDefault="00E26ECA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E26ECA">
        <w:rPr>
          <w:rFonts w:ascii="Segoe UI" w:hAnsi="Segoe UI" w:cs="Segoe UI"/>
          <w:b/>
          <w:sz w:val="22"/>
          <w:szCs w:val="22"/>
        </w:rPr>
        <w:t>1)</w:t>
      </w:r>
      <w:r w:rsidRPr="00E26ECA">
        <w:rPr>
          <w:rFonts w:ascii="Segoe UI" w:hAnsi="Segoe UI" w:cs="Segoe UI"/>
          <w:sz w:val="22"/>
          <w:szCs w:val="22"/>
        </w:rPr>
        <w:t xml:space="preserve"> </w:t>
      </w:r>
      <w:r w:rsidR="00913C98" w:rsidRPr="00913C98">
        <w:rPr>
          <w:rFonts w:ascii="Segoe UI" w:hAnsi="Segoe UI" w:cs="Segoe UI"/>
          <w:sz w:val="22"/>
          <w:szCs w:val="22"/>
        </w:rPr>
        <w:t>Deverão estar inclusos nos valores deste orçamento os eventuais impostos, despesas financeiras e quaisquer outras necessárias ao cumprimento dos</w:t>
      </w:r>
      <w:r w:rsidR="00913C98">
        <w:rPr>
          <w:rFonts w:ascii="Segoe UI" w:hAnsi="Segoe UI" w:cs="Segoe UI"/>
          <w:sz w:val="22"/>
          <w:szCs w:val="22"/>
        </w:rPr>
        <w:t xml:space="preserve"> </w:t>
      </w:r>
      <w:r w:rsidR="00913C98" w:rsidRPr="00913C98">
        <w:rPr>
          <w:rFonts w:ascii="Segoe UI" w:hAnsi="Segoe UI" w:cs="Segoe UI"/>
          <w:sz w:val="22"/>
          <w:szCs w:val="22"/>
        </w:rPr>
        <w:t>serviços, inclusive gastos com transporte (frete), que não poderão ser cobrados à parte.</w:t>
      </w:r>
    </w:p>
    <w:p w14:paraId="1966121B" w14:textId="77777777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b/>
          <w:sz w:val="22"/>
          <w:szCs w:val="22"/>
        </w:rPr>
      </w:pPr>
      <w:r w:rsidRPr="00913C98">
        <w:rPr>
          <w:rFonts w:ascii="Segoe UI" w:hAnsi="Segoe UI" w:cs="Segoe UI"/>
          <w:b/>
          <w:sz w:val="22"/>
          <w:szCs w:val="22"/>
        </w:rPr>
        <w:lastRenderedPageBreak/>
        <w:t>2) OBRIGAÇÕES DA CONTRATADA NA PRESTAÇÃO DO SERVIÇO:</w:t>
      </w:r>
    </w:p>
    <w:p w14:paraId="4DCED12A" w14:textId="158473A0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2.1)</w:t>
      </w:r>
      <w:r w:rsidRPr="00913C98">
        <w:rPr>
          <w:rFonts w:ascii="Segoe UI" w:hAnsi="Segoe UI" w:cs="Segoe UI"/>
          <w:sz w:val="22"/>
          <w:szCs w:val="22"/>
        </w:rPr>
        <w:t xml:space="preserve"> Realizar a entrega dos produtos solicitados, na quantidade indicada, no local definido pela Contratante (aréas de acesso comum dos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hangares indicados nos aeroportos de Congonhas, Guarulhos e Campo de Marte ou outro endereço indicado na cidade de São Paulo), desde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que observada a antecedência mínima de 4 (quatro) horas da requisição em casos comuns, ou 1 (uma) hora em casos de urgência;</w:t>
      </w:r>
    </w:p>
    <w:p w14:paraId="7DD64A66" w14:textId="65183D75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2.2)</w:t>
      </w:r>
      <w:r w:rsidRPr="00913C98">
        <w:rPr>
          <w:rFonts w:ascii="Segoe UI" w:hAnsi="Segoe UI" w:cs="Segoe UI"/>
          <w:sz w:val="22"/>
          <w:szCs w:val="22"/>
        </w:rPr>
        <w:t xml:space="preserve"> utilizar gêneros e produtos alimentícios de primeira qualidade, constando data de validade, observando o registro do Ministério da Saúde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e o prazo de validade, sendo vedada a utilização de produtos com alterações de características, ainda que dentro do prazo de validade;</w:t>
      </w:r>
    </w:p>
    <w:p w14:paraId="20F12ABC" w14:textId="77777777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2.3)</w:t>
      </w:r>
      <w:r w:rsidRPr="00913C98">
        <w:rPr>
          <w:rFonts w:ascii="Segoe UI" w:hAnsi="Segoe UI" w:cs="Segoe UI"/>
          <w:sz w:val="22"/>
          <w:szCs w:val="22"/>
        </w:rPr>
        <w:t xml:space="preserve"> apresentar à contratante a planilha de preços de cada item;</w:t>
      </w:r>
    </w:p>
    <w:p w14:paraId="4C705876" w14:textId="44DF45AB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2.4)</w:t>
      </w:r>
      <w:r w:rsidRPr="00913C98">
        <w:rPr>
          <w:rFonts w:ascii="Segoe UI" w:hAnsi="Segoe UI" w:cs="Segoe UI"/>
          <w:sz w:val="22"/>
          <w:szCs w:val="22"/>
        </w:rPr>
        <w:t xml:space="preserve"> informar número de telefone com atendimento ininterrupto (24 horas por dia/7 dias por semana), whatsapp e e-mail para recebimento das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solicitações comuns e urgentes;</w:t>
      </w:r>
    </w:p>
    <w:p w14:paraId="0CFE7279" w14:textId="77777777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 xml:space="preserve">2.5) </w:t>
      </w:r>
      <w:r w:rsidRPr="00913C98">
        <w:rPr>
          <w:rFonts w:ascii="Segoe UI" w:hAnsi="Segoe UI" w:cs="Segoe UI"/>
          <w:sz w:val="22"/>
          <w:szCs w:val="22"/>
        </w:rPr>
        <w:t>arcar com as despesas de seguros, transporte, tributos, encargos trabalhistas e previdenciários decorrentes da execução do objeto.</w:t>
      </w:r>
    </w:p>
    <w:p w14:paraId="2675A4C3" w14:textId="126B5086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3)</w:t>
      </w:r>
      <w:r w:rsidRPr="00913C98">
        <w:rPr>
          <w:rFonts w:ascii="Segoe UI" w:hAnsi="Segoe UI" w:cs="Segoe UI"/>
          <w:sz w:val="22"/>
          <w:szCs w:val="22"/>
        </w:rPr>
        <w:t xml:space="preserve"> Salienta-se que as entregas deverão ocorrer nas áreas comuns (sem restrição ou exigência de credenciamento) dos aeroportos, em hangar ou local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a ser específicado pela contratante, e exclusivamente para pessoa indicada pela contratante;</w:t>
      </w:r>
    </w:p>
    <w:p w14:paraId="0A3EA09D" w14:textId="77777777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3.1)</w:t>
      </w:r>
      <w:r w:rsidRPr="00913C98">
        <w:rPr>
          <w:rFonts w:ascii="Segoe UI" w:hAnsi="Segoe UI" w:cs="Segoe UI"/>
          <w:sz w:val="22"/>
          <w:szCs w:val="22"/>
        </w:rPr>
        <w:t xml:space="preserve"> Após o recebimento da solicitação, a contratada deverá responder pelo mesmo meio confirmando o atendimento;</w:t>
      </w:r>
    </w:p>
    <w:p w14:paraId="7F9E6058" w14:textId="37336337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3.2)</w:t>
      </w:r>
      <w:r w:rsidRPr="00913C98">
        <w:rPr>
          <w:rFonts w:ascii="Segoe UI" w:hAnsi="Segoe UI" w:cs="Segoe UI"/>
          <w:sz w:val="22"/>
          <w:szCs w:val="22"/>
        </w:rPr>
        <w:t xml:space="preserve"> No ato da entrega, um representante da CONTRATADA deverá possuir cópia da solicitação realizada pela CONTRATANTE e relação de itens que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estão sendo entregues, e deverá conferir cada item e listagem junto com um representante da CONTRATANTE.</w:t>
      </w:r>
    </w:p>
    <w:p w14:paraId="16663FF1" w14:textId="39364E60" w:rsidR="00913C98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4)</w:t>
      </w:r>
      <w:r w:rsidRPr="00913C98">
        <w:rPr>
          <w:rFonts w:ascii="Segoe UI" w:hAnsi="Segoe UI" w:cs="Segoe UI"/>
          <w:sz w:val="22"/>
          <w:szCs w:val="22"/>
        </w:rPr>
        <w:t xml:space="preserve"> Manter atualizada a Licen</w:t>
      </w:r>
      <w:bookmarkStart w:id="0" w:name="_GoBack"/>
      <w:bookmarkEnd w:id="0"/>
      <w:r w:rsidRPr="00913C98">
        <w:rPr>
          <w:rFonts w:ascii="Segoe UI" w:hAnsi="Segoe UI" w:cs="Segoe UI"/>
          <w:sz w:val="22"/>
          <w:szCs w:val="22"/>
        </w:rPr>
        <w:t>ça ou Alvará Sanitário expedido pelo órgão competente para manipulação e comercialização de alimentos, garantindo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que todos os produtos possuam registro no Ministério da Saúde ou MAPA;</w:t>
      </w:r>
    </w:p>
    <w:p w14:paraId="7FEEAED4" w14:textId="309C3147" w:rsidR="00D02C33" w:rsidRPr="00913C98" w:rsidRDefault="00913C98" w:rsidP="00913C98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rPr>
          <w:rFonts w:ascii="Segoe UI" w:hAnsi="Segoe UI" w:cs="Segoe UI"/>
          <w:sz w:val="22"/>
          <w:szCs w:val="22"/>
        </w:rPr>
      </w:pPr>
      <w:r w:rsidRPr="004420E2">
        <w:rPr>
          <w:rFonts w:ascii="Segoe UI" w:hAnsi="Segoe UI" w:cs="Segoe UI"/>
          <w:b/>
          <w:sz w:val="22"/>
          <w:szCs w:val="22"/>
        </w:rPr>
        <w:t>4.1)</w:t>
      </w:r>
      <w:r w:rsidRPr="00913C98">
        <w:rPr>
          <w:rFonts w:ascii="Segoe UI" w:hAnsi="Segoe UI" w:cs="Segoe UI"/>
          <w:sz w:val="22"/>
          <w:szCs w:val="22"/>
        </w:rPr>
        <w:t xml:space="preserve"> Assegurar que o transporte até os hangares seja feito em condições higiênicas e de temperatura adequadas, preservando a integridade e o</w:t>
      </w:r>
      <w:r w:rsidR="00AF44B6">
        <w:rPr>
          <w:rFonts w:ascii="Segoe UI" w:hAnsi="Segoe UI" w:cs="Segoe UI"/>
          <w:sz w:val="22"/>
          <w:szCs w:val="22"/>
        </w:rPr>
        <w:t xml:space="preserve"> </w:t>
      </w:r>
      <w:r w:rsidRPr="00913C98">
        <w:rPr>
          <w:rFonts w:ascii="Segoe UI" w:hAnsi="Segoe UI" w:cs="Segoe UI"/>
          <w:sz w:val="22"/>
          <w:szCs w:val="22"/>
        </w:rPr>
        <w:t>consumo humano de itens perecíveis (sanduíches, frutas e gelo).</w:t>
      </w:r>
    </w:p>
    <w:p w14:paraId="1AE93FB7" w14:textId="77777777" w:rsidR="00D02C33" w:rsidRDefault="00D02C33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50125C" w:rsidRPr="00B5255A" w14:paraId="2D45C755" w14:textId="77777777" w:rsidTr="0075103D">
        <w:trPr>
          <w:trHeight w:val="1461"/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F5F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 xml:space="preserve">CARIMBO/RAZÃO SOCIAL/CNPJ  </w:t>
            </w:r>
          </w:p>
          <w:p w14:paraId="76D2F245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A53B34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EDCF05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CFDFBA5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nil"/>
            </w:tcBorders>
          </w:tcPr>
          <w:p w14:paraId="36ABDD75" w14:textId="77777777" w:rsidR="0050125C" w:rsidRPr="00B5255A" w:rsidRDefault="0050125C" w:rsidP="0075103D">
            <w:pPr>
              <w:pStyle w:val="Cabealho"/>
              <w:tabs>
                <w:tab w:val="clear" w:pos="4419"/>
                <w:tab w:val="clear" w:pos="8838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DATA/ASSINATURA</w:t>
            </w:r>
          </w:p>
          <w:p w14:paraId="7A5B965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6A444DB" w14:textId="3E60D90D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São Paulo,         de                             de 202</w:t>
            </w:r>
            <w:r w:rsidR="00797833">
              <w:rPr>
                <w:rFonts w:ascii="Calibri" w:hAnsi="Calibri" w:cs="Calibri"/>
                <w:sz w:val="22"/>
                <w:szCs w:val="22"/>
              </w:rPr>
              <w:t>6</w:t>
            </w:r>
          </w:p>
          <w:p w14:paraId="06F23BB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EA5B4A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_______________________________________</w:t>
            </w:r>
          </w:p>
          <w:p w14:paraId="5ABCDE01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A9DA814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62AEDD2" w14:textId="68FCC6F7" w:rsidR="00CC1E4D" w:rsidRPr="00C23741" w:rsidRDefault="00CC1E4D" w:rsidP="0050125C">
      <w:pPr>
        <w:rPr>
          <w:rFonts w:ascii="Segoe UI" w:hAnsi="Segoe UI" w:cs="Segoe UI"/>
          <w:color w:val="000000"/>
          <w:sz w:val="22"/>
          <w:szCs w:val="22"/>
        </w:rPr>
      </w:pPr>
    </w:p>
    <w:sectPr w:rsidR="00CC1E4D" w:rsidRPr="00C23741" w:rsidSect="004F1C88">
      <w:footerReference w:type="even" r:id="rId8"/>
      <w:pgSz w:w="11907" w:h="16840" w:code="9"/>
      <w:pgMar w:top="851" w:right="1701" w:bottom="56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57792" w14:textId="77777777" w:rsidR="00CF447F" w:rsidRDefault="00CF447F">
      <w:r>
        <w:separator/>
      </w:r>
    </w:p>
  </w:endnote>
  <w:endnote w:type="continuationSeparator" w:id="0">
    <w:p w14:paraId="3DD1019E" w14:textId="77777777" w:rsidR="00CF447F" w:rsidRDefault="00CF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46242" w14:textId="77777777" w:rsidR="00CF447F" w:rsidRDefault="00CF447F" w:rsidP="009D71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41FA26F6" w14:textId="77777777" w:rsidR="00CF447F" w:rsidRDefault="00CF447F" w:rsidP="009D713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4854E" w14:textId="77777777" w:rsidR="00CF447F" w:rsidRDefault="00CF447F">
      <w:r>
        <w:separator/>
      </w:r>
    </w:p>
  </w:footnote>
  <w:footnote w:type="continuationSeparator" w:id="0">
    <w:p w14:paraId="5CC74020" w14:textId="77777777" w:rsidR="00CF447F" w:rsidRDefault="00CF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5491"/>
    <w:multiLevelType w:val="hybridMultilevel"/>
    <w:tmpl w:val="4A88A9B0"/>
    <w:lvl w:ilvl="0" w:tplc="0C3EFEFA">
      <w:start w:val="1"/>
      <w:numFmt w:val="lowerRoman"/>
      <w:lvlText w:val="(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2446C6E"/>
    <w:multiLevelType w:val="hybridMultilevel"/>
    <w:tmpl w:val="0BAC38D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B79F3"/>
    <w:multiLevelType w:val="hybridMultilevel"/>
    <w:tmpl w:val="4CE417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22B"/>
    <w:multiLevelType w:val="hybridMultilevel"/>
    <w:tmpl w:val="1BFAC5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302E4"/>
    <w:multiLevelType w:val="multilevel"/>
    <w:tmpl w:val="1A7C79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A60716C"/>
    <w:multiLevelType w:val="hybridMultilevel"/>
    <w:tmpl w:val="04C089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A0821"/>
    <w:multiLevelType w:val="hybridMultilevel"/>
    <w:tmpl w:val="386291C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8674F3"/>
    <w:multiLevelType w:val="hybridMultilevel"/>
    <w:tmpl w:val="D66A40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041D"/>
    <w:multiLevelType w:val="hybridMultilevel"/>
    <w:tmpl w:val="1C3C9A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799486F"/>
    <w:multiLevelType w:val="hybridMultilevel"/>
    <w:tmpl w:val="3EB03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E3DCD"/>
    <w:multiLevelType w:val="multilevel"/>
    <w:tmpl w:val="3C5A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46414F9"/>
    <w:multiLevelType w:val="hybridMultilevel"/>
    <w:tmpl w:val="68BC96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4EE"/>
    <w:multiLevelType w:val="hybridMultilevel"/>
    <w:tmpl w:val="2D2E867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E5E57B4"/>
    <w:multiLevelType w:val="multilevel"/>
    <w:tmpl w:val="C67276D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F1A017A"/>
    <w:multiLevelType w:val="multilevel"/>
    <w:tmpl w:val="789EA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16ACF"/>
    <w:multiLevelType w:val="hybridMultilevel"/>
    <w:tmpl w:val="445CEA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F4038"/>
    <w:multiLevelType w:val="hybridMultilevel"/>
    <w:tmpl w:val="45E037E0"/>
    <w:lvl w:ilvl="0" w:tplc="E7540D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6"/>
  </w:num>
  <w:num w:numId="5">
    <w:abstractNumId w:val="8"/>
  </w:num>
  <w:num w:numId="6">
    <w:abstractNumId w:val="7"/>
  </w:num>
  <w:num w:numId="7">
    <w:abstractNumId w:val="3"/>
  </w:num>
  <w:num w:numId="8">
    <w:abstractNumId w:val="19"/>
  </w:num>
  <w:num w:numId="9">
    <w:abstractNumId w:val="9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18"/>
  </w:num>
  <w:num w:numId="15">
    <w:abstractNumId w:val="14"/>
  </w:num>
  <w:num w:numId="16">
    <w:abstractNumId w:val="0"/>
  </w:num>
  <w:num w:numId="17">
    <w:abstractNumId w:val="5"/>
  </w:num>
  <w:num w:numId="18">
    <w:abstractNumId w:val="4"/>
  </w:num>
  <w:num w:numId="19">
    <w:abstractNumId w:val="2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4D"/>
    <w:rsid w:val="00025A55"/>
    <w:rsid w:val="00035962"/>
    <w:rsid w:val="00036C2B"/>
    <w:rsid w:val="00061511"/>
    <w:rsid w:val="0006783D"/>
    <w:rsid w:val="00121FD7"/>
    <w:rsid w:val="001424ED"/>
    <w:rsid w:val="001539CC"/>
    <w:rsid w:val="00157A3C"/>
    <w:rsid w:val="001639BF"/>
    <w:rsid w:val="00175447"/>
    <w:rsid w:val="00195542"/>
    <w:rsid w:val="001A7FAF"/>
    <w:rsid w:val="001E5285"/>
    <w:rsid w:val="002028F7"/>
    <w:rsid w:val="00230A2D"/>
    <w:rsid w:val="00285722"/>
    <w:rsid w:val="002916B5"/>
    <w:rsid w:val="00291C20"/>
    <w:rsid w:val="002C3E52"/>
    <w:rsid w:val="002E5333"/>
    <w:rsid w:val="00332128"/>
    <w:rsid w:val="0038286A"/>
    <w:rsid w:val="00383F37"/>
    <w:rsid w:val="003C1FEF"/>
    <w:rsid w:val="004420E2"/>
    <w:rsid w:val="004770FC"/>
    <w:rsid w:val="004C71A1"/>
    <w:rsid w:val="004F1C88"/>
    <w:rsid w:val="0050125C"/>
    <w:rsid w:val="00506678"/>
    <w:rsid w:val="005127C5"/>
    <w:rsid w:val="0051738C"/>
    <w:rsid w:val="00583B19"/>
    <w:rsid w:val="006005B6"/>
    <w:rsid w:val="00614A19"/>
    <w:rsid w:val="00671C0C"/>
    <w:rsid w:val="006B6E58"/>
    <w:rsid w:val="006F5CE9"/>
    <w:rsid w:val="00702B54"/>
    <w:rsid w:val="00717729"/>
    <w:rsid w:val="00797833"/>
    <w:rsid w:val="007B6799"/>
    <w:rsid w:val="007D733B"/>
    <w:rsid w:val="007E04C1"/>
    <w:rsid w:val="008144AD"/>
    <w:rsid w:val="00870F27"/>
    <w:rsid w:val="008976E7"/>
    <w:rsid w:val="008D0A2A"/>
    <w:rsid w:val="00913C98"/>
    <w:rsid w:val="00956B72"/>
    <w:rsid w:val="00965E38"/>
    <w:rsid w:val="009675DF"/>
    <w:rsid w:val="0097152D"/>
    <w:rsid w:val="009A0536"/>
    <w:rsid w:val="009A3E7C"/>
    <w:rsid w:val="009D7132"/>
    <w:rsid w:val="009F13C3"/>
    <w:rsid w:val="00A57092"/>
    <w:rsid w:val="00A62529"/>
    <w:rsid w:val="00A67D20"/>
    <w:rsid w:val="00A7739E"/>
    <w:rsid w:val="00AA76FE"/>
    <w:rsid w:val="00AF44B6"/>
    <w:rsid w:val="00AF61C1"/>
    <w:rsid w:val="00B01F9A"/>
    <w:rsid w:val="00B023F1"/>
    <w:rsid w:val="00B12A4C"/>
    <w:rsid w:val="00B36CD3"/>
    <w:rsid w:val="00B77524"/>
    <w:rsid w:val="00B83682"/>
    <w:rsid w:val="00B94101"/>
    <w:rsid w:val="00BA5CF8"/>
    <w:rsid w:val="00BD3B1A"/>
    <w:rsid w:val="00BE5686"/>
    <w:rsid w:val="00C12CD7"/>
    <w:rsid w:val="00C279D9"/>
    <w:rsid w:val="00C71BA6"/>
    <w:rsid w:val="00C74E3D"/>
    <w:rsid w:val="00C97C3B"/>
    <w:rsid w:val="00CC1E4D"/>
    <w:rsid w:val="00CD1BB8"/>
    <w:rsid w:val="00CF3400"/>
    <w:rsid w:val="00CF447F"/>
    <w:rsid w:val="00D02C33"/>
    <w:rsid w:val="00D065A4"/>
    <w:rsid w:val="00D26A0F"/>
    <w:rsid w:val="00D60692"/>
    <w:rsid w:val="00D8277D"/>
    <w:rsid w:val="00DD25D6"/>
    <w:rsid w:val="00DF7C75"/>
    <w:rsid w:val="00E26ECA"/>
    <w:rsid w:val="00E574D7"/>
    <w:rsid w:val="00E667C6"/>
    <w:rsid w:val="00E84461"/>
    <w:rsid w:val="00ED0F83"/>
    <w:rsid w:val="00F001B2"/>
    <w:rsid w:val="00F52CE5"/>
    <w:rsid w:val="00F736E9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1437"/>
  <w15:chartTrackingRefBased/>
  <w15:docId w15:val="{8EB5A007-0AE5-4EEE-B0BF-0AE7A240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C1E4D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hAnsi="Arial" w:cs="Arial"/>
      <w:b/>
      <w:bCs/>
      <w:sz w:val="23"/>
      <w:szCs w:val="19"/>
    </w:rPr>
  </w:style>
  <w:style w:type="paragraph" w:styleId="Ttulo2">
    <w:name w:val="heading 2"/>
    <w:basedOn w:val="Normal"/>
    <w:next w:val="Normal"/>
    <w:link w:val="Ttulo2Char"/>
    <w:qFormat/>
    <w:rsid w:val="00CC1E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CC1E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CC1E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C1E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C1E4D"/>
    <w:pPr>
      <w:keepNext/>
      <w:tabs>
        <w:tab w:val="left" w:pos="2694"/>
        <w:tab w:val="left" w:pos="3119"/>
      </w:tabs>
      <w:jc w:val="center"/>
      <w:outlineLvl w:val="5"/>
    </w:pPr>
    <w:rPr>
      <w:rFonts w:ascii="Arial" w:hAnsi="Arial"/>
      <w:b/>
      <w:sz w:val="28"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CC1E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CC1E4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C1E4D"/>
    <w:rPr>
      <w:rFonts w:ascii="Arial" w:eastAsia="Times New Roman" w:hAnsi="Arial" w:cs="Arial"/>
      <w:b/>
      <w:bCs/>
      <w:sz w:val="23"/>
      <w:szCs w:val="19"/>
      <w:lang w:eastAsia="pt-BR"/>
    </w:rPr>
  </w:style>
  <w:style w:type="character" w:customStyle="1" w:styleId="Ttulo2Char">
    <w:name w:val="Título 2 Char"/>
    <w:basedOn w:val="Fontepargpadro"/>
    <w:link w:val="Ttulo2"/>
    <w:rsid w:val="00CC1E4D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CC1E4D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CC1E4D"/>
    <w:rPr>
      <w:rFonts w:ascii="Calibri" w:eastAsia="Times New Roman" w:hAnsi="Calibri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CC1E4D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C1E4D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C1E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CC1E4D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CC1E4D"/>
    <w:pPr>
      <w:autoSpaceDE w:val="0"/>
      <w:autoSpaceDN w:val="0"/>
      <w:adjustRightInd w:val="0"/>
      <w:ind w:firstLine="900"/>
      <w:jc w:val="both"/>
    </w:pPr>
    <w:rPr>
      <w:rFonts w:ascii="Arial" w:hAnsi="Arial" w:cs="Arial"/>
      <w:sz w:val="23"/>
      <w:szCs w:val="19"/>
    </w:rPr>
  </w:style>
  <w:style w:type="character" w:customStyle="1" w:styleId="RecuodecorpodetextoChar">
    <w:name w:val="Recuo de corpo de texto Char"/>
    <w:basedOn w:val="Fontepargpadro"/>
    <w:link w:val="Recuodecorpodetexto"/>
    <w:rsid w:val="00CC1E4D"/>
    <w:rPr>
      <w:rFonts w:ascii="Arial" w:eastAsia="Times New Roman" w:hAnsi="Arial" w:cs="Arial"/>
      <w:sz w:val="23"/>
      <w:szCs w:val="19"/>
      <w:lang w:eastAsia="pt-BR"/>
    </w:rPr>
  </w:style>
  <w:style w:type="paragraph" w:styleId="Rodap">
    <w:name w:val="footer"/>
    <w:basedOn w:val="Normal"/>
    <w:link w:val="RodapChar"/>
    <w:uiPriority w:val="99"/>
    <w:rsid w:val="00CC1E4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CC1E4D"/>
  </w:style>
  <w:style w:type="paragraph" w:styleId="Cabealho">
    <w:name w:val="header"/>
    <w:basedOn w:val="Normal"/>
    <w:link w:val="CabealhoChar"/>
    <w:rsid w:val="00CC1E4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CC1E4D"/>
    <w:rPr>
      <w:color w:val="0000FF"/>
      <w:u w:val="single"/>
    </w:rPr>
  </w:style>
  <w:style w:type="paragraph" w:customStyle="1" w:styleId="Ttulo10">
    <w:name w:val="Ttulo 1"/>
    <w:basedOn w:val="Normal"/>
    <w:next w:val="Normal"/>
    <w:locked/>
    <w:rsid w:val="00CC1E4D"/>
    <w:pPr>
      <w:jc w:val="center"/>
    </w:pPr>
    <w:rPr>
      <w:rFonts w:ascii="Arial" w:hAnsi="Arial"/>
      <w:snapToGrid w:val="0"/>
      <w:szCs w:val="20"/>
    </w:rPr>
  </w:style>
  <w:style w:type="character" w:styleId="Forte">
    <w:name w:val="Strong"/>
    <w:uiPriority w:val="22"/>
    <w:qFormat/>
    <w:rsid w:val="00CC1E4D"/>
    <w:rPr>
      <w:b/>
    </w:rPr>
  </w:style>
  <w:style w:type="paragraph" w:styleId="Recuodecorpodetexto2">
    <w:name w:val="Body Text Indent 2"/>
    <w:basedOn w:val="Normal"/>
    <w:link w:val="Recuodecorpodetexto2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sz w:val="23"/>
    </w:rPr>
  </w:style>
  <w:style w:type="character" w:customStyle="1" w:styleId="Recuodecorpodetexto2Char">
    <w:name w:val="Recuo de corpo de texto 2 Char"/>
    <w:basedOn w:val="Fontepargpadro"/>
    <w:link w:val="Recuodecorpodetexto2"/>
    <w:rsid w:val="00CC1E4D"/>
    <w:rPr>
      <w:rFonts w:ascii="Arial" w:eastAsia="Times New Roman" w:hAnsi="Arial" w:cs="Arial"/>
      <w:sz w:val="23"/>
      <w:szCs w:val="24"/>
      <w:lang w:eastAsia="pt-BR"/>
    </w:rPr>
  </w:style>
  <w:style w:type="paragraph" w:styleId="Corpodetexto">
    <w:name w:val="Body Text"/>
    <w:basedOn w:val="Normal"/>
    <w:next w:val="Normal"/>
    <w:link w:val="CorpodetextoChar"/>
    <w:rsid w:val="00CC1E4D"/>
    <w:rPr>
      <w:rFonts w:ascii="Arial" w:hAnsi="Arial"/>
      <w:snapToGrid w:val="0"/>
      <w:szCs w:val="20"/>
    </w:rPr>
  </w:style>
  <w:style w:type="character" w:customStyle="1" w:styleId="CorpodetextoChar">
    <w:name w:val="Corpo de texto Char"/>
    <w:basedOn w:val="Fontepargpadro"/>
    <w:link w:val="Corpodetexto"/>
    <w:rsid w:val="00CC1E4D"/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character" w:styleId="Refdecomentrio">
    <w:name w:val="annotation reference"/>
    <w:rsid w:val="00CC1E4D"/>
    <w:rPr>
      <w:sz w:val="16"/>
    </w:rPr>
  </w:style>
  <w:style w:type="paragraph" w:styleId="Textodecomentrio">
    <w:name w:val="annotation text"/>
    <w:basedOn w:val="Normal"/>
    <w:link w:val="TextodecomentrioChar"/>
    <w:uiPriority w:val="99"/>
    <w:rsid w:val="00CC1E4D"/>
    <w:pPr>
      <w:widowControl w:val="0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locked/>
    <w:rsid w:val="00CC1E4D"/>
    <w:pPr>
      <w:widowControl w:val="0"/>
      <w:spacing w:line="360" w:lineRule="auto"/>
      <w:ind w:firstLine="3402"/>
      <w:jc w:val="both"/>
    </w:pPr>
    <w:rPr>
      <w:szCs w:val="20"/>
    </w:rPr>
  </w:style>
  <w:style w:type="paragraph" w:styleId="Corpodetexto2">
    <w:name w:val="Body Text 2"/>
    <w:basedOn w:val="Normal"/>
    <w:link w:val="Corpodetexto2Char"/>
    <w:rsid w:val="00CC1E4D"/>
    <w:pPr>
      <w:autoSpaceDE w:val="0"/>
      <w:autoSpaceDN w:val="0"/>
      <w:adjustRightInd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">
    <w:name w:val="Corpo de texto 2 Char"/>
    <w:basedOn w:val="Fontepargpadro"/>
    <w:link w:val="Corpodetexto2"/>
    <w:rsid w:val="00CC1E4D"/>
    <w:rPr>
      <w:rFonts w:ascii="Arial" w:eastAsia="Times New Roman" w:hAnsi="Arial" w:cs="Arial"/>
      <w:lang w:eastAsia="pt-BR"/>
    </w:rPr>
  </w:style>
  <w:style w:type="paragraph" w:styleId="Recuodecorpodetexto3">
    <w:name w:val="Body Text Indent 3"/>
    <w:basedOn w:val="Normal"/>
    <w:link w:val="Recuodecorpodetexto3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color w:val="FF0000"/>
      <w:sz w:val="23"/>
    </w:rPr>
  </w:style>
  <w:style w:type="character" w:customStyle="1" w:styleId="Recuodecorpodetexto3Char">
    <w:name w:val="Recuo de corpo de texto 3 Char"/>
    <w:basedOn w:val="Fontepargpadro"/>
    <w:link w:val="Recuodecorpodetexto3"/>
    <w:rsid w:val="00CC1E4D"/>
    <w:rPr>
      <w:rFonts w:ascii="Arial" w:eastAsia="Times New Roman" w:hAnsi="Arial" w:cs="Arial"/>
      <w:color w:val="FF0000"/>
      <w:sz w:val="23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CC1E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CC1E4D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rsid w:val="00CC1E4D"/>
    <w:rPr>
      <w:color w:val="800080"/>
      <w:u w:val="single"/>
    </w:rPr>
  </w:style>
  <w:style w:type="paragraph" w:customStyle="1" w:styleId="Blockquote">
    <w:name w:val="Blockquote"/>
    <w:basedOn w:val="Normal"/>
    <w:locked/>
    <w:rsid w:val="00CC1E4D"/>
    <w:pPr>
      <w:spacing w:before="100" w:after="100"/>
      <w:ind w:left="360" w:right="360"/>
    </w:pPr>
    <w:rPr>
      <w:snapToGrid w:val="0"/>
      <w:szCs w:val="20"/>
    </w:rPr>
  </w:style>
  <w:style w:type="paragraph" w:customStyle="1" w:styleId="texto1">
    <w:name w:val="texto1"/>
    <w:basedOn w:val="Normal"/>
    <w:locked/>
    <w:rsid w:val="00CC1E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locked/>
    <w:rsid w:val="00CC1E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nfase">
    <w:name w:val="Emphasis"/>
    <w:qFormat/>
    <w:rsid w:val="00CC1E4D"/>
    <w:rPr>
      <w:i/>
    </w:rPr>
  </w:style>
  <w:style w:type="paragraph" w:styleId="Corpodetexto3">
    <w:name w:val="Body Text 3"/>
    <w:basedOn w:val="Normal"/>
    <w:link w:val="Corpodetexto3Char"/>
    <w:rsid w:val="00CC1E4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C1E4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Lista4">
    <w:name w:val="List 4"/>
    <w:basedOn w:val="Normal"/>
    <w:next w:val="Normal"/>
    <w:rsid w:val="00CC1E4D"/>
    <w:rPr>
      <w:rFonts w:ascii="Arial" w:hAnsi="Arial"/>
      <w:snapToGrid w:val="0"/>
      <w:szCs w:val="20"/>
    </w:rPr>
  </w:style>
  <w:style w:type="paragraph" w:customStyle="1" w:styleId="IWParagrafoAzul">
    <w:name w:val="IW Paragrafo Azul"/>
    <w:locked/>
    <w:rsid w:val="00CC1E4D"/>
    <w:pPr>
      <w:widowControl w:val="0"/>
      <w:suppressAutoHyphens/>
      <w:spacing w:after="0" w:line="240" w:lineRule="auto"/>
      <w:ind w:firstLine="850"/>
    </w:pPr>
    <w:rPr>
      <w:rFonts w:ascii="Bitstream Vera Sans" w:eastAsia="Lucida Sans Unicode" w:hAnsi="Bitstream Vera Sans" w:cs="Times New Roman"/>
      <w:b/>
      <w:color w:val="002C72"/>
      <w:sz w:val="18"/>
      <w:szCs w:val="24"/>
    </w:rPr>
  </w:style>
  <w:style w:type="table" w:styleId="Tabelacomgrade">
    <w:name w:val="Table Grid"/>
    <w:basedOn w:val="Tabelanormal"/>
    <w:rsid w:val="00CC1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CC1E4D"/>
    <w:pPr>
      <w:ind w:left="849" w:hanging="283"/>
      <w:contextualSpacing/>
    </w:pPr>
  </w:style>
  <w:style w:type="numbering" w:customStyle="1" w:styleId="Semlista1">
    <w:name w:val="Sem lista1"/>
    <w:next w:val="Semlista"/>
    <w:uiPriority w:val="99"/>
    <w:semiHidden/>
    <w:unhideWhenUsed/>
    <w:locked/>
    <w:rsid w:val="00CC1E4D"/>
  </w:style>
  <w:style w:type="paragraph" w:customStyle="1" w:styleId="Estilo1">
    <w:name w:val="Estilo1"/>
    <w:basedOn w:val="Normal"/>
    <w:next w:val="Normal"/>
    <w:locked/>
    <w:rsid w:val="00CC1E4D"/>
    <w:pPr>
      <w:spacing w:line="320" w:lineRule="atLeast"/>
      <w:jc w:val="both"/>
    </w:pPr>
    <w:rPr>
      <w:rFonts w:ascii="Arial" w:hAnsi="Arial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C1E4D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Textodenotaderodap">
    <w:name w:val="footnote text"/>
    <w:basedOn w:val="Normal"/>
    <w:link w:val="TextodenotaderodapChar"/>
    <w:rsid w:val="00CC1E4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C1E4D"/>
    <w:rPr>
      <w:vertAlign w:val="superscript"/>
    </w:rPr>
  </w:style>
  <w:style w:type="paragraph" w:customStyle="1" w:styleId="ListaColorida-nfase11">
    <w:name w:val="Lista Colorida - Ênfase 11"/>
    <w:basedOn w:val="Normal"/>
    <w:qFormat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styleId="Ttulo">
    <w:name w:val="Title"/>
    <w:basedOn w:val="Normal"/>
    <w:link w:val="TtuloChar"/>
    <w:qFormat/>
    <w:rsid w:val="00CC1E4D"/>
    <w:pPr>
      <w:jc w:val="center"/>
    </w:pPr>
    <w:rPr>
      <w:b/>
      <w:sz w:val="28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CC1E4D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C1E4D"/>
    <w:pPr>
      <w:widowControl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C1E4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locked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C1E4D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customStyle="1" w:styleId="SombreamentoEscuro-nfase11">
    <w:name w:val="Sombreamento Escuro - Ênfase 11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C1E4D"/>
    <w:pPr>
      <w:ind w:left="720"/>
      <w:contextualSpacing/>
    </w:pPr>
  </w:style>
  <w:style w:type="paragraph" w:styleId="Reviso">
    <w:name w:val="Revision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">
    <w:name w:val="texto"/>
    <w:basedOn w:val="Normal"/>
    <w:locked/>
    <w:rsid w:val="00CC1E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locked/>
    <w:rsid w:val="00CC1E4D"/>
  </w:style>
  <w:style w:type="paragraph" w:styleId="TextosemFormatao">
    <w:name w:val="Plain Text"/>
    <w:basedOn w:val="Normal"/>
    <w:link w:val="TextosemFormataoChar"/>
    <w:unhideWhenUsed/>
    <w:rsid w:val="00CC1E4D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CC1E4D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GE-Alteraesdestacadas">
    <w:name w:val="PGE - Alterações destacadas"/>
    <w:basedOn w:val="Fontepargpadro"/>
    <w:uiPriority w:val="1"/>
    <w:qFormat/>
    <w:rsid w:val="00CC1E4D"/>
    <w:rPr>
      <w:rFonts w:ascii="Arial" w:hAnsi="Arial"/>
      <w:b/>
      <w:color w:val="000000" w:themeColor="text1"/>
      <w:sz w:val="22"/>
      <w:u w:val="single"/>
    </w:rPr>
  </w:style>
  <w:style w:type="character" w:styleId="TextodoEspaoReservado">
    <w:name w:val="Placeholder Text"/>
    <w:basedOn w:val="Fontepargpadro"/>
    <w:uiPriority w:val="99"/>
    <w:rsid w:val="00CC1E4D"/>
    <w:rPr>
      <w:color w:val="808080"/>
    </w:rPr>
  </w:style>
  <w:style w:type="character" w:customStyle="1" w:styleId="Alteraesdestacadas">
    <w:name w:val="Alterações destacadas"/>
    <w:basedOn w:val="Fontepargpadro"/>
    <w:uiPriority w:val="1"/>
    <w:locked/>
    <w:rsid w:val="00CC1E4D"/>
    <w:rPr>
      <w:rFonts w:ascii="Calibri Light" w:hAnsi="Calibri Light" w:cs="Arial"/>
      <w:b/>
      <w:color w:val="auto"/>
      <w:sz w:val="22"/>
      <w:szCs w:val="22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CC1E4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1">
    <w:name w:val="Nivel1"/>
    <w:basedOn w:val="Ttulo1"/>
    <w:next w:val="Normal"/>
    <w:qFormat/>
    <w:rsid w:val="00CC1E4D"/>
    <w:pPr>
      <w:keepLines/>
      <w:numPr>
        <w:numId w:val="16"/>
      </w:numPr>
      <w:tabs>
        <w:tab w:val="clear" w:pos="720"/>
      </w:tabs>
      <w:autoSpaceDE/>
      <w:autoSpaceDN/>
      <w:adjustRightInd/>
      <w:spacing w:before="480" w:after="120" w:line="276" w:lineRule="auto"/>
      <w:ind w:left="357" w:hanging="357"/>
    </w:pPr>
    <w:rPr>
      <w:rFonts w:eastAsiaTheme="majorEastAsia"/>
      <w:bCs w:val="0"/>
      <w:color w:val="000000"/>
      <w:sz w:val="20"/>
      <w:szCs w:val="20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C1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817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de Sousa Perez Moda</dc:creator>
  <cp:keywords/>
  <dc:description/>
  <cp:lastModifiedBy>Bruno Marques Ferreira da Silva</cp:lastModifiedBy>
  <cp:revision>37</cp:revision>
  <cp:lastPrinted>2026-05-05T17:37:00Z</cp:lastPrinted>
  <dcterms:created xsi:type="dcterms:W3CDTF">2024-03-05T19:29:00Z</dcterms:created>
  <dcterms:modified xsi:type="dcterms:W3CDTF">2026-05-05T17:47:00Z</dcterms:modified>
</cp:coreProperties>
</file>